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88" w:rsidRPr="00C16388" w:rsidRDefault="00C16388" w:rsidP="00C163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16388">
        <w:rPr>
          <w:rFonts w:ascii="Times New Roman" w:hAnsi="Times New Roman"/>
          <w:b/>
          <w:bCs/>
          <w:sz w:val="28"/>
          <w:szCs w:val="28"/>
        </w:rPr>
        <w:t>Організована</w:t>
      </w:r>
      <w:proofErr w:type="spellEnd"/>
      <w:r w:rsidRPr="00C163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6388">
        <w:rPr>
          <w:rFonts w:ascii="Times New Roman" w:hAnsi="Times New Roman"/>
          <w:b/>
          <w:bCs/>
          <w:sz w:val="28"/>
          <w:szCs w:val="28"/>
        </w:rPr>
        <w:t>ігрова</w:t>
      </w:r>
      <w:proofErr w:type="spellEnd"/>
      <w:r w:rsidRPr="00C163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6388">
        <w:rPr>
          <w:rFonts w:ascii="Times New Roman" w:hAnsi="Times New Roman"/>
          <w:b/>
          <w:bCs/>
          <w:sz w:val="28"/>
          <w:szCs w:val="28"/>
        </w:rPr>
        <w:t>діяльність</w:t>
      </w:r>
      <w:proofErr w:type="spellEnd"/>
      <w:r w:rsidRPr="00C163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6388">
        <w:rPr>
          <w:rFonts w:ascii="Times New Roman" w:hAnsi="Times New Roman"/>
          <w:b/>
          <w:bCs/>
          <w:sz w:val="28"/>
          <w:szCs w:val="28"/>
        </w:rPr>
        <w:t>дошкільникі</w:t>
      </w:r>
      <w:proofErr w:type="gramStart"/>
      <w:r w:rsidRPr="00C16388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:rsidR="00C16388" w:rsidRPr="00546603" w:rsidRDefault="00C16388" w:rsidP="00E103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 w:rsidRPr="00C16388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  <w:bookmarkStart w:id="0" w:name="_GoBack"/>
      <w:bookmarkEnd w:id="0"/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4B0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  <w:r w:rsidRPr="00EA4B0A">
        <w:rPr>
          <w:rFonts w:ascii="Times New Roman" w:hAnsi="Times New Roman"/>
          <w:bCs/>
          <w:sz w:val="28"/>
          <w:szCs w:val="28"/>
          <w:lang w:val="uk-UA"/>
        </w:rPr>
        <w:t>Організована ігрова діяльність дошкільників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посідає особливе місце у системі організованих освітніх впливів, оскільки власне ігрова діяльність є провідною</w:t>
      </w:r>
      <w:r w:rsidRPr="00EA4B0A">
        <w:rPr>
          <w:rFonts w:ascii="Times New Roman" w:hAnsi="Times New Roman"/>
          <w:sz w:val="28"/>
          <w:szCs w:val="28"/>
        </w:rPr>
        <w:t>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упродовж усього дошкільного віку. В межах саме ігрової діяльності відбуваються найважливіші зміни у дитячій психіці: виникають</w:t>
      </w:r>
      <w:r w:rsidRPr="00EA4B0A">
        <w:rPr>
          <w:rFonts w:ascii="Times New Roman" w:hAnsi="Times New Roman"/>
          <w:sz w:val="28"/>
          <w:szCs w:val="28"/>
        </w:rPr>
        <w:t>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визначальні для успішного розвитку новоутворення, максимально виявляються психічні властивості й процеси, розвиваються ключові риси характеру,</w:t>
      </w:r>
      <w:r w:rsidRPr="00EA4B0A">
        <w:rPr>
          <w:rFonts w:ascii="Times New Roman" w:hAnsi="Times New Roman"/>
          <w:sz w:val="28"/>
          <w:szCs w:val="28"/>
        </w:rPr>
        <w:t>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започатковуються базові особистісні якості,</w:t>
      </w:r>
      <w:r w:rsidRPr="00EA4B0A">
        <w:rPr>
          <w:rFonts w:ascii="Times New Roman" w:hAnsi="Times New Roman"/>
          <w:sz w:val="28"/>
          <w:szCs w:val="28"/>
        </w:rPr>
        <w:t> 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відбувається становлення образу «Я».</w:t>
      </w:r>
      <w:r w:rsidRPr="00EA4B0A">
        <w:rPr>
          <w:rFonts w:ascii="Times New Roman" w:hAnsi="Times New Roman"/>
          <w:sz w:val="28"/>
          <w:szCs w:val="28"/>
        </w:rPr>
        <w:t>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Ігрова діяльність дошкільників є основою виникнення інших специфічних видів дитячої діяльності, які пізніше відокремлюються від гри і набувають самостійного виявлення, значення, наприклад,</w:t>
      </w:r>
      <w:r w:rsidRPr="00EA4B0A">
        <w:rPr>
          <w:rFonts w:ascii="Times New Roman" w:hAnsi="Times New Roman"/>
          <w:sz w:val="28"/>
          <w:szCs w:val="28"/>
        </w:rPr>
        <w:t> </w:t>
      </w:r>
      <w:r w:rsidRPr="00EA4B0A">
        <w:rPr>
          <w:rFonts w:ascii="Times New Roman" w:hAnsi="Times New Roman"/>
          <w:sz w:val="28"/>
          <w:szCs w:val="28"/>
          <w:lang w:val="uk-UA"/>
        </w:rPr>
        <w:t xml:space="preserve"> праця, учіння, художня творчість.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закладі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передує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розгортанню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Вона, як й </w:t>
      </w:r>
      <w:proofErr w:type="spellStart"/>
      <w:r w:rsidRPr="00EA4B0A">
        <w:rPr>
          <w:rFonts w:ascii="Times New Roman" w:hAnsi="Times New Roman"/>
          <w:sz w:val="28"/>
          <w:szCs w:val="28"/>
        </w:rPr>
        <w:t>інші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види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EA4B0A">
        <w:rPr>
          <w:rFonts w:ascii="Times New Roman" w:hAnsi="Times New Roman"/>
          <w:sz w:val="28"/>
          <w:szCs w:val="28"/>
        </w:rPr>
        <w:t>частіше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ініціюється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скеровується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педагогом,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проте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може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із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якщо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прямого </w:t>
      </w:r>
      <w:proofErr w:type="spellStart"/>
      <w:r w:rsidRPr="00EA4B0A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участі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самого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через брак у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досвіді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д</w:t>
      </w:r>
      <w:proofErr w:type="gramEnd"/>
      <w:r w:rsidRPr="00EA4B0A">
        <w:rPr>
          <w:rFonts w:ascii="Times New Roman" w:hAnsi="Times New Roman"/>
          <w:sz w:val="28"/>
          <w:szCs w:val="28"/>
        </w:rPr>
        <w:t>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навичок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самоорганізації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знань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урегулювання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або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розгортання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сюжету </w:t>
      </w:r>
      <w:proofErr w:type="spellStart"/>
      <w:r w:rsidRPr="00EA4B0A">
        <w:rPr>
          <w:rFonts w:ascii="Times New Roman" w:hAnsi="Times New Roman"/>
          <w:sz w:val="28"/>
          <w:szCs w:val="28"/>
        </w:rPr>
        <w:t>тощо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4B0A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скеровуючій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педагога, </w:t>
      </w:r>
      <w:proofErr w:type="spellStart"/>
      <w:r w:rsidRPr="00EA4B0A">
        <w:rPr>
          <w:rFonts w:ascii="Times New Roman" w:hAnsi="Times New Roman"/>
          <w:sz w:val="28"/>
          <w:szCs w:val="28"/>
        </w:rPr>
        <w:t>поданим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зразкам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партнерських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усіма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той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досвід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арсенал </w:t>
      </w:r>
      <w:proofErr w:type="spellStart"/>
      <w:r w:rsidRPr="00EA4B0A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його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які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згодом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дозволять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дітям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автономно, </w:t>
      </w:r>
      <w:proofErr w:type="spellStart"/>
      <w:r w:rsidRPr="00EA4B0A">
        <w:rPr>
          <w:rFonts w:ascii="Times New Roman" w:hAnsi="Times New Roman"/>
          <w:sz w:val="28"/>
          <w:szCs w:val="28"/>
        </w:rPr>
        <w:t>покеровуючись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бажаннями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ініціативами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внутрішніми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спонуканнями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симпатіями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задумами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прийомами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соц</w:t>
      </w:r>
      <w:proofErr w:type="gramEnd"/>
      <w:r w:rsidRPr="00EA4B0A">
        <w:rPr>
          <w:rFonts w:ascii="Times New Roman" w:hAnsi="Times New Roman"/>
          <w:sz w:val="28"/>
          <w:szCs w:val="28"/>
        </w:rPr>
        <w:t>іальної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однолітками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і</w:t>
      </w:r>
      <w:proofErr w:type="gramStart"/>
      <w:r w:rsidRPr="00EA4B0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EA4B0A">
        <w:rPr>
          <w:rFonts w:ascii="Times New Roman" w:hAnsi="Times New Roman"/>
          <w:sz w:val="28"/>
          <w:szCs w:val="28"/>
        </w:rPr>
        <w:t>.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Організуючи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певну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</w:rPr>
        <w:t>спланованої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мети і порядку </w:t>
      </w:r>
      <w:proofErr w:type="spellStart"/>
      <w:r w:rsidRPr="00EA4B0A">
        <w:rPr>
          <w:rFonts w:ascii="Times New Roman" w:hAnsi="Times New Roman"/>
          <w:sz w:val="28"/>
          <w:szCs w:val="28"/>
        </w:rPr>
        <w:t>її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п</w:t>
      </w:r>
      <w:proofErr w:type="gramEnd"/>
      <w:r w:rsidRPr="00EA4B0A">
        <w:rPr>
          <w:rFonts w:ascii="Times New Roman" w:hAnsi="Times New Roman"/>
          <w:sz w:val="28"/>
          <w:szCs w:val="28"/>
        </w:rPr>
        <w:t>іклується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4B0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оснащення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простору, з </w:t>
      </w:r>
      <w:proofErr w:type="spellStart"/>
      <w:r w:rsidRPr="00EA4B0A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їхніх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уподобань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добирає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прийоми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збору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зацікавлення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нею, </w:t>
      </w:r>
      <w:proofErr w:type="spellStart"/>
      <w:r w:rsidRPr="00EA4B0A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ходу, правил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ролей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атрибутики, </w:t>
      </w:r>
      <w:proofErr w:type="spellStart"/>
      <w:r w:rsidRPr="00EA4B0A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їхніх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стосунків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п</w:t>
      </w:r>
      <w:proofErr w:type="gramEnd"/>
      <w:r w:rsidRPr="00EA4B0A">
        <w:rPr>
          <w:rFonts w:ascii="Times New Roman" w:hAnsi="Times New Roman"/>
          <w:sz w:val="28"/>
          <w:szCs w:val="28"/>
        </w:rPr>
        <w:t>ідведення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її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результатах, </w:t>
      </w:r>
      <w:proofErr w:type="spellStart"/>
      <w:r w:rsidRPr="00EA4B0A">
        <w:rPr>
          <w:rFonts w:ascii="Times New Roman" w:hAnsi="Times New Roman"/>
          <w:sz w:val="28"/>
          <w:szCs w:val="28"/>
        </w:rPr>
        <w:t>позитивних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проявів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поведінці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взаєминах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EA4B0A">
        <w:rPr>
          <w:rFonts w:ascii="Times New Roman" w:hAnsi="Times New Roman"/>
          <w:sz w:val="28"/>
          <w:szCs w:val="28"/>
        </w:rPr>
        <w:t>якої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вимагає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ретельної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bCs/>
          <w:sz w:val="28"/>
          <w:szCs w:val="28"/>
        </w:rPr>
        <w:t>попередньої</w:t>
      </w:r>
      <w:proofErr w:type="spellEnd"/>
      <w:r w:rsidRPr="00EA4B0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 w:rsidRPr="00EA4B0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A4B0A">
        <w:rPr>
          <w:rFonts w:ascii="Times New Roman" w:hAnsi="Times New Roman"/>
          <w:bCs/>
          <w:sz w:val="28"/>
          <w:szCs w:val="28"/>
        </w:rPr>
        <w:t>ідготовчої</w:t>
      </w:r>
      <w:proofErr w:type="spellEnd"/>
      <w:r w:rsidRPr="00EA4B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bCs/>
          <w:sz w:val="28"/>
          <w:szCs w:val="28"/>
        </w:rPr>
        <w:t>освітньої</w:t>
      </w:r>
      <w:proofErr w:type="spellEnd"/>
      <w:r w:rsidRPr="00EA4B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EA4B0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достатнього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запасу </w:t>
      </w:r>
      <w:proofErr w:type="spellStart"/>
      <w:r w:rsidRPr="00EA4B0A">
        <w:rPr>
          <w:rFonts w:ascii="Times New Roman" w:hAnsi="Times New Roman"/>
          <w:sz w:val="28"/>
          <w:szCs w:val="28"/>
        </w:rPr>
        <w:t>уявлень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4B0A">
        <w:rPr>
          <w:rFonts w:ascii="Times New Roman" w:hAnsi="Times New Roman"/>
          <w:sz w:val="28"/>
          <w:szCs w:val="28"/>
        </w:rPr>
        <w:t>світ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природи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людей і  </w:t>
      </w:r>
      <w:proofErr w:type="spellStart"/>
      <w:r w:rsidRPr="00EA4B0A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«я»,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навичок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компетентної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4B0A">
        <w:rPr>
          <w:rFonts w:ascii="Times New Roman" w:hAnsi="Times New Roman"/>
          <w:sz w:val="28"/>
          <w:szCs w:val="28"/>
        </w:rPr>
        <w:t>ньому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EA4B0A">
        <w:rPr>
          <w:rFonts w:ascii="Times New Roman" w:hAnsi="Times New Roman"/>
          <w:sz w:val="28"/>
          <w:szCs w:val="28"/>
        </w:rPr>
        <w:t>цієї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умови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швидше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зрозуміють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lastRenderedPageBreak/>
        <w:t>сутність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змісту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педагога, </w:t>
      </w:r>
      <w:proofErr w:type="spellStart"/>
      <w:r w:rsidRPr="00EA4B0A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матимуть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внутрішню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своєї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Тому у </w:t>
      </w:r>
      <w:proofErr w:type="spellStart"/>
      <w:r w:rsidRPr="00EA4B0A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планах </w:t>
      </w:r>
      <w:proofErr w:type="spellStart"/>
      <w:r w:rsidRPr="00EA4B0A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роботи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дітьми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р</w:t>
      </w:r>
      <w:proofErr w:type="gramEnd"/>
      <w:r w:rsidRPr="00EA4B0A">
        <w:rPr>
          <w:rFonts w:ascii="Times New Roman" w:hAnsi="Times New Roman"/>
          <w:sz w:val="28"/>
          <w:szCs w:val="28"/>
        </w:rPr>
        <w:t>ізного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простежуватися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чітка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EA4B0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4B0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розглядання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образотворчого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читання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перегляд </w:t>
      </w:r>
      <w:proofErr w:type="spellStart"/>
      <w:r w:rsidRPr="00EA4B0A">
        <w:rPr>
          <w:rFonts w:ascii="Times New Roman" w:hAnsi="Times New Roman"/>
          <w:sz w:val="28"/>
          <w:szCs w:val="28"/>
        </w:rPr>
        <w:t>діа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EA4B0A">
        <w:rPr>
          <w:rFonts w:ascii="Times New Roman" w:hAnsi="Times New Roman"/>
          <w:sz w:val="28"/>
          <w:szCs w:val="28"/>
        </w:rPr>
        <w:t>мульт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EA4B0A">
        <w:rPr>
          <w:rFonts w:ascii="Times New Roman" w:hAnsi="Times New Roman"/>
          <w:sz w:val="28"/>
          <w:szCs w:val="28"/>
        </w:rPr>
        <w:t>кінофільмів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прослуховування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аудіо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записів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бесіди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житті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р</w:t>
      </w:r>
      <w:proofErr w:type="gramEnd"/>
      <w:r w:rsidRPr="00EA4B0A">
        <w:rPr>
          <w:rFonts w:ascii="Times New Roman" w:hAnsi="Times New Roman"/>
          <w:sz w:val="28"/>
          <w:szCs w:val="28"/>
        </w:rPr>
        <w:t>ізного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змістового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систематична участь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4B0A">
        <w:rPr>
          <w:rFonts w:ascii="Times New Roman" w:hAnsi="Times New Roman"/>
          <w:sz w:val="28"/>
          <w:szCs w:val="28"/>
        </w:rPr>
        <w:t>різних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вихователем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формах </w:t>
      </w:r>
      <w:proofErr w:type="spellStart"/>
      <w:r w:rsidRPr="00EA4B0A">
        <w:rPr>
          <w:rFonts w:ascii="Times New Roman" w:hAnsi="Times New Roman"/>
          <w:sz w:val="28"/>
          <w:szCs w:val="28"/>
        </w:rPr>
        <w:t>роботи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видах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B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4B0A">
        <w:rPr>
          <w:rFonts w:ascii="Times New Roman" w:hAnsi="Times New Roman"/>
          <w:sz w:val="28"/>
          <w:szCs w:val="28"/>
        </w:rPr>
        <w:t>освітньому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охоплює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4B0A">
        <w:rPr>
          <w:rFonts w:ascii="Times New Roman" w:hAnsi="Times New Roman"/>
          <w:bCs/>
          <w:sz w:val="28"/>
          <w:szCs w:val="28"/>
        </w:rPr>
        <w:t>ізні</w:t>
      </w:r>
      <w:proofErr w:type="spellEnd"/>
      <w:r w:rsidRPr="00EA4B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bCs/>
          <w:sz w:val="28"/>
          <w:szCs w:val="28"/>
        </w:rPr>
        <w:t>види</w:t>
      </w:r>
      <w:proofErr w:type="spellEnd"/>
      <w:r w:rsidRPr="00EA4B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bCs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придатні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A4B0A">
        <w:rPr>
          <w:rFonts w:ascii="Times New Roman" w:hAnsi="Times New Roman"/>
          <w:sz w:val="28"/>
          <w:szCs w:val="28"/>
        </w:rPr>
        <w:t>зручні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правилами (</w:t>
      </w:r>
      <w:proofErr w:type="spellStart"/>
      <w:r w:rsidRPr="00EA4B0A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рухливі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4B0A">
        <w:rPr>
          <w:rFonts w:ascii="Times New Roman" w:hAnsi="Times New Roman"/>
          <w:sz w:val="28"/>
          <w:szCs w:val="28"/>
        </w:rPr>
        <w:t>адже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них </w:t>
      </w:r>
      <w:proofErr w:type="spellStart"/>
      <w:r w:rsidRPr="00EA4B0A">
        <w:rPr>
          <w:rFonts w:ascii="Times New Roman" w:hAnsi="Times New Roman"/>
          <w:sz w:val="28"/>
          <w:szCs w:val="28"/>
        </w:rPr>
        <w:t>чітких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EA4B0A">
        <w:rPr>
          <w:rFonts w:ascii="Times New Roman" w:hAnsi="Times New Roman"/>
          <w:sz w:val="28"/>
          <w:szCs w:val="28"/>
        </w:rPr>
        <w:t>регламентує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д</w:t>
      </w:r>
      <w:proofErr w:type="gramEnd"/>
      <w:r w:rsidRPr="00EA4B0A">
        <w:rPr>
          <w:rFonts w:ascii="Times New Roman" w:hAnsi="Times New Roman"/>
          <w:sz w:val="28"/>
          <w:szCs w:val="28"/>
        </w:rPr>
        <w:t>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цим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керівну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функцію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педагога. </w:t>
      </w:r>
      <w:proofErr w:type="spellStart"/>
      <w:r w:rsidRPr="00EA4B0A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рухливі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мають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конкретну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мету, </w:t>
      </w:r>
      <w:proofErr w:type="spellStart"/>
      <w:r w:rsidRPr="00EA4B0A">
        <w:rPr>
          <w:rFonts w:ascii="Times New Roman" w:hAnsi="Times New Roman"/>
          <w:sz w:val="28"/>
          <w:szCs w:val="28"/>
        </w:rPr>
        <w:t>що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інтегрувати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ці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види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р</w:t>
      </w:r>
      <w:proofErr w:type="gramEnd"/>
      <w:r w:rsidRPr="00EA4B0A">
        <w:rPr>
          <w:rFonts w:ascii="Times New Roman" w:hAnsi="Times New Roman"/>
          <w:sz w:val="28"/>
          <w:szCs w:val="28"/>
        </w:rPr>
        <w:t>ізні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форми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навчально-пізнавальної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рухової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мовленнєвої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навіть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EA4B0A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вони широко </w:t>
      </w:r>
      <w:proofErr w:type="spellStart"/>
      <w:r w:rsidRPr="00EA4B0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занять 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роботи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пізнавального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мовленнєвого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художньо-естетичного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фізкультурних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музичних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свят і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розваг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походів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4B0A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ними </w:t>
      </w:r>
      <w:proofErr w:type="spellStart"/>
      <w:r w:rsidRPr="00EA4B0A">
        <w:rPr>
          <w:rFonts w:ascii="Times New Roman" w:hAnsi="Times New Roman"/>
          <w:sz w:val="28"/>
          <w:szCs w:val="28"/>
        </w:rPr>
        <w:t>слід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насичувати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вільний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час в </w:t>
      </w:r>
      <w:proofErr w:type="spellStart"/>
      <w:r w:rsidRPr="00EA4B0A">
        <w:rPr>
          <w:rFonts w:ascii="Times New Roman" w:hAnsi="Times New Roman"/>
          <w:sz w:val="28"/>
          <w:szCs w:val="28"/>
        </w:rPr>
        <w:t>періоди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прогулянок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ранкових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вечірні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години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A4B0A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то в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груповому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то на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св</w:t>
      </w:r>
      <w:proofErr w:type="gramEnd"/>
      <w:r w:rsidRPr="00EA4B0A">
        <w:rPr>
          <w:rFonts w:ascii="Times New Roman" w:hAnsi="Times New Roman"/>
          <w:sz w:val="28"/>
          <w:szCs w:val="28"/>
        </w:rPr>
        <w:t>іжому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повітрі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рухливі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узгоджувати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певним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етапом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так,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рухливі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етапі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автоматизації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рухової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– на </w:t>
      </w:r>
      <w:proofErr w:type="spellStart"/>
      <w:r w:rsidRPr="00EA4B0A">
        <w:rPr>
          <w:rFonts w:ascii="Times New Roman" w:hAnsi="Times New Roman"/>
          <w:sz w:val="28"/>
          <w:szCs w:val="28"/>
        </w:rPr>
        <w:t>етапах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поглибленого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матер</w:t>
      </w:r>
      <w:proofErr w:type="gramEnd"/>
      <w:r w:rsidRPr="00EA4B0A">
        <w:rPr>
          <w:rFonts w:ascii="Times New Roman" w:hAnsi="Times New Roman"/>
          <w:sz w:val="28"/>
          <w:szCs w:val="28"/>
        </w:rPr>
        <w:t>іалу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систематизації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знань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У планах </w:t>
      </w:r>
      <w:proofErr w:type="spellStart"/>
      <w:r w:rsidRPr="00EA4B0A">
        <w:rPr>
          <w:rFonts w:ascii="Times New Roman" w:hAnsi="Times New Roman"/>
          <w:sz w:val="28"/>
          <w:szCs w:val="28"/>
        </w:rPr>
        <w:t>роботи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періодично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слід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передбачати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повторне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цих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видів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варіативних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змін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EA4B0A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правил,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рухів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очікуваних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пос</w:t>
      </w:r>
      <w:proofErr w:type="gramEnd"/>
      <w:r w:rsidRPr="00EA4B0A">
        <w:rPr>
          <w:rFonts w:ascii="Times New Roman" w:hAnsi="Times New Roman"/>
          <w:sz w:val="28"/>
          <w:szCs w:val="28"/>
        </w:rPr>
        <w:t>ібників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ін</w:t>
      </w:r>
      <w:proofErr w:type="spellEnd"/>
      <w:r w:rsidRPr="00EA4B0A">
        <w:rPr>
          <w:rFonts w:ascii="Times New Roman" w:hAnsi="Times New Roman"/>
          <w:sz w:val="28"/>
          <w:szCs w:val="28"/>
        </w:rPr>
        <w:t>.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Творчі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(сюжетно-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рольові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театралізовані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режисерські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драматизації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конструкторсько-будівельні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Pr="00EA4B0A">
        <w:rPr>
          <w:rFonts w:ascii="Times New Roman" w:hAnsi="Times New Roman"/>
          <w:sz w:val="28"/>
          <w:szCs w:val="28"/>
        </w:rPr>
        <w:t>визначенням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є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р</w:t>
      </w:r>
      <w:proofErr w:type="gramEnd"/>
      <w:r w:rsidRPr="00EA4B0A">
        <w:rPr>
          <w:rFonts w:ascii="Times New Roman" w:hAnsi="Times New Roman"/>
          <w:sz w:val="28"/>
          <w:szCs w:val="28"/>
        </w:rPr>
        <w:t>ізновидом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B0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дитячої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є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проявом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креативності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Тут </w:t>
      </w:r>
      <w:proofErr w:type="spellStart"/>
      <w:r w:rsidRPr="00EA4B0A">
        <w:rPr>
          <w:rFonts w:ascii="Times New Roman" w:hAnsi="Times New Roman"/>
          <w:sz w:val="28"/>
          <w:szCs w:val="28"/>
        </w:rPr>
        <w:t>важливо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проходить </w:t>
      </w:r>
      <w:proofErr w:type="spellStart"/>
      <w:r w:rsidRPr="00EA4B0A">
        <w:rPr>
          <w:rFonts w:ascii="Times New Roman" w:hAnsi="Times New Roman"/>
          <w:sz w:val="28"/>
          <w:szCs w:val="28"/>
        </w:rPr>
        <w:t>свій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шлях </w:t>
      </w:r>
      <w:proofErr w:type="spellStart"/>
      <w:r w:rsidRPr="00EA4B0A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елементарних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маніпуляцій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предметами до  предметно-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 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і   </w:t>
      </w:r>
      <w:proofErr w:type="spellStart"/>
      <w:r w:rsidRPr="00EA4B0A">
        <w:rPr>
          <w:rFonts w:ascii="Times New Roman" w:hAnsi="Times New Roman"/>
          <w:sz w:val="28"/>
          <w:szCs w:val="28"/>
        </w:rPr>
        <w:t>далі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–  до  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 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  </w:t>
      </w:r>
      <w:proofErr w:type="gramStart"/>
      <w:r w:rsidRPr="00EA4B0A">
        <w:rPr>
          <w:rFonts w:ascii="Times New Roman" w:hAnsi="Times New Roman"/>
          <w:sz w:val="28"/>
          <w:szCs w:val="28"/>
        </w:rPr>
        <w:t>в</w:t>
      </w:r>
      <w:proofErr w:type="gram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як</w:t>
      </w:r>
      <w:proofErr w:type="gramEnd"/>
      <w:r w:rsidRPr="00EA4B0A">
        <w:rPr>
          <w:rFonts w:ascii="Times New Roman" w:hAnsi="Times New Roman"/>
          <w:sz w:val="28"/>
          <w:szCs w:val="28"/>
        </w:rPr>
        <w:t>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задум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розгортають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сюжет,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розподіляють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взяті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регулюють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реальні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lastRenderedPageBreak/>
        <w:t>міжособистісні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оцінюють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досягнуті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Задача педагога – </w:t>
      </w:r>
      <w:proofErr w:type="spellStart"/>
      <w:r w:rsidRPr="00EA4B0A">
        <w:rPr>
          <w:rFonts w:ascii="Times New Roman" w:hAnsi="Times New Roman"/>
          <w:sz w:val="28"/>
          <w:szCs w:val="28"/>
        </w:rPr>
        <w:t>сприяти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своєчасному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просуванню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цьому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шляху. </w:t>
      </w:r>
      <w:proofErr w:type="gramStart"/>
      <w:r w:rsidRPr="00EA4B0A">
        <w:rPr>
          <w:rFonts w:ascii="Times New Roman" w:hAnsi="Times New Roman"/>
          <w:sz w:val="28"/>
          <w:szCs w:val="28"/>
          <w:u w:val="single"/>
        </w:rPr>
        <w:t>Без</w:t>
      </w:r>
      <w:proofErr w:type="gram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  <w:u w:val="single"/>
        </w:rPr>
        <w:t>орган</w:t>
      </w:r>
      <w:proofErr w:type="gramEnd"/>
      <w:r w:rsidRPr="00EA4B0A">
        <w:rPr>
          <w:rFonts w:ascii="Times New Roman" w:hAnsi="Times New Roman"/>
          <w:sz w:val="28"/>
          <w:szCs w:val="28"/>
          <w:u w:val="single"/>
        </w:rPr>
        <w:t>ізованих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прямих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непрямих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педагогічних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впливів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домірної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участі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самого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дорослого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творчій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грі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перехід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від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одного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етапу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розвитку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іншого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вищого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затримується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або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 xml:space="preserve"> не </w:t>
      </w:r>
      <w:proofErr w:type="spellStart"/>
      <w:r w:rsidRPr="00EA4B0A">
        <w:rPr>
          <w:rFonts w:ascii="Times New Roman" w:hAnsi="Times New Roman"/>
          <w:sz w:val="28"/>
          <w:szCs w:val="28"/>
          <w:u w:val="single"/>
        </w:rPr>
        <w:t>відбувається</w:t>
      </w:r>
      <w:proofErr w:type="spellEnd"/>
      <w:r w:rsidRPr="00EA4B0A">
        <w:rPr>
          <w:rFonts w:ascii="Times New Roman" w:hAnsi="Times New Roman"/>
          <w:sz w:val="28"/>
          <w:szCs w:val="28"/>
          <w:u w:val="single"/>
        </w:rPr>
        <w:t>.</w:t>
      </w:r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Особливі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змісту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4B0A">
        <w:rPr>
          <w:rFonts w:ascii="Times New Roman" w:hAnsi="Times New Roman"/>
          <w:sz w:val="28"/>
          <w:szCs w:val="28"/>
        </w:rPr>
        <w:t>якщо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педагог не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організує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дітьми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4B0A">
        <w:rPr>
          <w:rFonts w:ascii="Times New Roman" w:hAnsi="Times New Roman"/>
          <w:sz w:val="28"/>
          <w:szCs w:val="28"/>
        </w:rPr>
        <w:t>пускає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таку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самоплин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покладаючись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тільки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самодіяльність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</w:t>
      </w:r>
      <w:proofErr w:type="gramStart"/>
      <w:r w:rsidRPr="00EA4B0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такої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рівень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ній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прогресують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навіть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старшому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віці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сюжетно-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рольових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можуть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EA4B0A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певні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іграшками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окремих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EA4B0A">
        <w:rPr>
          <w:rFonts w:ascii="Times New Roman" w:hAnsi="Times New Roman"/>
          <w:sz w:val="28"/>
          <w:szCs w:val="28"/>
        </w:rPr>
        <w:t>згідно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взятої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як 3-річні </w:t>
      </w:r>
      <w:proofErr w:type="spellStart"/>
      <w:r w:rsidRPr="00EA4B0A">
        <w:rPr>
          <w:rFonts w:ascii="Times New Roman" w:hAnsi="Times New Roman"/>
          <w:sz w:val="28"/>
          <w:szCs w:val="28"/>
        </w:rPr>
        <w:t>малюки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і не </w:t>
      </w:r>
      <w:proofErr w:type="spellStart"/>
      <w:r w:rsidRPr="00EA4B0A">
        <w:rPr>
          <w:rFonts w:ascii="Times New Roman" w:hAnsi="Times New Roman"/>
          <w:sz w:val="28"/>
          <w:szCs w:val="28"/>
        </w:rPr>
        <w:t>вміти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відтворити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між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дорослими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дітьми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4B0A">
        <w:rPr>
          <w:rFonts w:ascii="Times New Roman" w:hAnsi="Times New Roman"/>
          <w:sz w:val="28"/>
          <w:szCs w:val="28"/>
        </w:rPr>
        <w:t>тим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більше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– правила </w:t>
      </w:r>
      <w:proofErr w:type="spellStart"/>
      <w:r w:rsidRPr="00EA4B0A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суспільн</w:t>
      </w:r>
      <w:proofErr w:type="gramEnd"/>
      <w:r w:rsidRPr="00EA4B0A">
        <w:rPr>
          <w:rFonts w:ascii="Times New Roman" w:hAnsi="Times New Roman"/>
          <w:sz w:val="28"/>
          <w:szCs w:val="28"/>
        </w:rPr>
        <w:t>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EA4B0A">
        <w:rPr>
          <w:rFonts w:ascii="Times New Roman" w:hAnsi="Times New Roman"/>
          <w:sz w:val="28"/>
          <w:szCs w:val="28"/>
        </w:rPr>
        <w:t xml:space="preserve"> людьми. </w:t>
      </w:r>
      <w:proofErr w:type="spellStart"/>
      <w:r w:rsidRPr="00EA4B0A">
        <w:rPr>
          <w:rFonts w:ascii="Times New Roman" w:hAnsi="Times New Roman"/>
          <w:sz w:val="28"/>
          <w:szCs w:val="28"/>
        </w:rPr>
        <w:t>Такі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примітивні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прояви не </w:t>
      </w:r>
      <w:proofErr w:type="spellStart"/>
      <w:r w:rsidRPr="00EA4B0A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досягненню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ефекту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EA4B0A">
        <w:rPr>
          <w:rFonts w:ascii="Times New Roman" w:hAnsi="Times New Roman"/>
          <w:sz w:val="28"/>
          <w:szCs w:val="28"/>
        </w:rPr>
        <w:t>неповноцінного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може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неправильне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некероване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предметн</w:t>
      </w:r>
      <w:proofErr w:type="gramStart"/>
      <w:r w:rsidRPr="00EA4B0A">
        <w:rPr>
          <w:rFonts w:ascii="Times New Roman" w:hAnsi="Times New Roman"/>
          <w:sz w:val="28"/>
          <w:szCs w:val="28"/>
        </w:rPr>
        <w:t>о-</w:t>
      </w:r>
      <w:proofErr w:type="spellStart"/>
      <w:proofErr w:type="gramEnd"/>
      <w:r w:rsidRPr="00EA4B0A">
        <w:rPr>
          <w:rFonts w:ascii="Times New Roman" w:hAnsi="Times New Roman"/>
          <w:sz w:val="28"/>
          <w:szCs w:val="28"/>
        </w:rPr>
        <w:t>ігрового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іграшками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атрибутами. </w:t>
      </w:r>
      <w:proofErr w:type="spellStart"/>
      <w:r w:rsidRPr="00EA4B0A">
        <w:rPr>
          <w:rFonts w:ascii="Times New Roman" w:hAnsi="Times New Roman"/>
          <w:sz w:val="28"/>
          <w:szCs w:val="28"/>
        </w:rPr>
        <w:t>Варто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 у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групах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бути широкий </w:t>
      </w:r>
      <w:proofErr w:type="spellStart"/>
      <w:r w:rsidRPr="00EA4B0A">
        <w:rPr>
          <w:rFonts w:ascii="Times New Roman" w:hAnsi="Times New Roman"/>
          <w:sz w:val="28"/>
          <w:szCs w:val="28"/>
        </w:rPr>
        <w:t>асортимент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EA4B0A">
        <w:rPr>
          <w:rFonts w:ascii="Times New Roman" w:hAnsi="Times New Roman"/>
          <w:sz w:val="28"/>
          <w:szCs w:val="28"/>
        </w:rPr>
        <w:t>кількох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екземплярах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4B0A">
        <w:rPr>
          <w:rFonts w:ascii="Times New Roman" w:hAnsi="Times New Roman"/>
          <w:sz w:val="28"/>
          <w:szCs w:val="28"/>
        </w:rPr>
        <w:t>цих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відправна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точка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; для старших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уже не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іграшка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зумовлює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</w:t>
      </w:r>
      <w:proofErr w:type="gramStart"/>
      <w:r w:rsidRPr="00EA4B0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а,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навпаки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задум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зміст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підбір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A4B0A">
        <w:rPr>
          <w:rFonts w:ascii="Times New Roman" w:hAnsi="Times New Roman"/>
          <w:sz w:val="28"/>
          <w:szCs w:val="28"/>
        </w:rPr>
        <w:t>групах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старшого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B0A">
        <w:rPr>
          <w:rFonts w:ascii="Times New Roman" w:hAnsi="Times New Roman"/>
          <w:sz w:val="28"/>
          <w:szCs w:val="28"/>
        </w:rPr>
        <w:t>велика</w:t>
      </w:r>
      <w:proofErr w:type="gram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однопланових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іграшок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недоцільна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адже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їх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надлишок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здатен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притупляти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ігровий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інтерес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обмежує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дитячу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уяву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винахідливість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4B0A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предметів-замінників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іграх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вікових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обсягу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знань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навколишній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св</w:t>
      </w:r>
      <w:proofErr w:type="gramEnd"/>
      <w:r w:rsidRPr="00EA4B0A">
        <w:rPr>
          <w:rFonts w:ascii="Times New Roman" w:hAnsi="Times New Roman"/>
          <w:sz w:val="28"/>
          <w:szCs w:val="28"/>
        </w:rPr>
        <w:t>іт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досвіду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дитини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EA4B0A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характеру, </w:t>
      </w:r>
      <w:proofErr w:type="spellStart"/>
      <w:r w:rsidRPr="00EA4B0A">
        <w:rPr>
          <w:rFonts w:ascii="Times New Roman" w:hAnsi="Times New Roman"/>
          <w:sz w:val="28"/>
          <w:szCs w:val="28"/>
        </w:rPr>
        <w:t>темпів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B0A">
        <w:rPr>
          <w:rFonts w:ascii="Times New Roman" w:hAnsi="Times New Roman"/>
          <w:sz w:val="28"/>
          <w:szCs w:val="28"/>
        </w:rPr>
        <w:t>інших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4B0A">
        <w:rPr>
          <w:rFonts w:ascii="Times New Roman" w:hAnsi="Times New Roman"/>
          <w:sz w:val="28"/>
          <w:szCs w:val="28"/>
        </w:rPr>
        <w:t>Ця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самостійність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4B0A">
        <w:rPr>
          <w:rFonts w:ascii="Times New Roman" w:hAnsi="Times New Roman"/>
          <w:sz w:val="28"/>
          <w:szCs w:val="28"/>
        </w:rPr>
        <w:t>отже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гра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4B0A">
        <w:rPr>
          <w:rFonts w:ascii="Times New Roman" w:hAnsi="Times New Roman"/>
          <w:sz w:val="28"/>
          <w:szCs w:val="28"/>
        </w:rPr>
        <w:t>виникає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одразу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їй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навчати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:  </w:t>
      </w:r>
      <w:proofErr w:type="spellStart"/>
      <w:r w:rsidRPr="00EA4B0A">
        <w:rPr>
          <w:rFonts w:ascii="Times New Roman" w:hAnsi="Times New Roman"/>
          <w:sz w:val="28"/>
          <w:szCs w:val="28"/>
        </w:rPr>
        <w:t>обирати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тему, </w:t>
      </w:r>
      <w:proofErr w:type="spellStart"/>
      <w:r w:rsidRPr="00EA4B0A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предметн</w:t>
      </w:r>
      <w:proofErr w:type="gramStart"/>
      <w:r w:rsidRPr="00EA4B0A">
        <w:rPr>
          <w:rFonts w:ascii="Times New Roman" w:hAnsi="Times New Roman"/>
          <w:sz w:val="28"/>
          <w:szCs w:val="28"/>
        </w:rPr>
        <w:t>о-</w:t>
      </w:r>
      <w:proofErr w:type="spellStart"/>
      <w:proofErr w:type="gramEnd"/>
      <w:r w:rsidRPr="00EA4B0A">
        <w:rPr>
          <w:rFonts w:ascii="Times New Roman" w:hAnsi="Times New Roman"/>
          <w:sz w:val="28"/>
          <w:szCs w:val="28"/>
        </w:rPr>
        <w:t>ігрове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сюжет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EA4B0A">
        <w:rPr>
          <w:rFonts w:ascii="Times New Roman" w:hAnsi="Times New Roman"/>
          <w:sz w:val="28"/>
          <w:szCs w:val="28"/>
        </w:rPr>
        <w:t>гри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розподіляти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ролі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образи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знаходити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шляхи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виходу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із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чи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спірних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тощо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    Тому в </w:t>
      </w:r>
      <w:proofErr w:type="spellStart"/>
      <w:r w:rsidRPr="00EA4B0A">
        <w:rPr>
          <w:rFonts w:ascii="Times New Roman" w:hAnsi="Times New Roman"/>
          <w:sz w:val="28"/>
          <w:szCs w:val="28"/>
        </w:rPr>
        <w:t>освітньому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EA4B0A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час для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4B0A">
        <w:rPr>
          <w:rFonts w:ascii="Times New Roman" w:hAnsi="Times New Roman"/>
          <w:sz w:val="28"/>
          <w:szCs w:val="28"/>
        </w:rPr>
        <w:t>спільному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бутті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EA4B0A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планах </w:t>
      </w:r>
      <w:proofErr w:type="spellStart"/>
      <w:r w:rsidRPr="00EA4B0A">
        <w:rPr>
          <w:rFonts w:ascii="Times New Roman" w:hAnsi="Times New Roman"/>
          <w:sz w:val="28"/>
          <w:szCs w:val="28"/>
        </w:rPr>
        <w:t>відбиваються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форми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прийоми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п</w:t>
      </w:r>
      <w:proofErr w:type="gramEnd"/>
      <w:r w:rsidRPr="00EA4B0A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ігор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впливу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4B0A">
        <w:rPr>
          <w:rFonts w:ascii="Times New Roman" w:hAnsi="Times New Roman"/>
          <w:sz w:val="28"/>
          <w:szCs w:val="28"/>
        </w:rPr>
        <w:t>їхній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зміст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4B0A">
        <w:rPr>
          <w:rFonts w:ascii="Times New Roman" w:hAnsi="Times New Roman"/>
          <w:sz w:val="28"/>
          <w:szCs w:val="28"/>
        </w:rPr>
        <w:t>рівень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мета </w:t>
      </w:r>
      <w:proofErr w:type="spellStart"/>
      <w:r w:rsidRPr="00EA4B0A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участі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педагога в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. </w:t>
      </w:r>
    </w:p>
    <w:p w:rsidR="00BD0174" w:rsidRPr="00EA4B0A" w:rsidRDefault="00BD0174" w:rsidP="00C1638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4B0A">
        <w:rPr>
          <w:rFonts w:ascii="Times New Roman" w:hAnsi="Times New Roman"/>
          <w:sz w:val="28"/>
          <w:szCs w:val="28"/>
        </w:rPr>
        <w:t>Отже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A4B0A">
        <w:rPr>
          <w:rFonts w:ascii="Times New Roman" w:hAnsi="Times New Roman"/>
          <w:sz w:val="28"/>
          <w:szCs w:val="28"/>
        </w:rPr>
        <w:t>організованій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ігровій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кожній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дитині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EA4B0A">
        <w:rPr>
          <w:rFonts w:ascii="Times New Roman" w:hAnsi="Times New Roman"/>
          <w:sz w:val="28"/>
          <w:szCs w:val="28"/>
        </w:rPr>
        <w:t>активну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позицію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її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творчих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lastRenderedPageBreak/>
        <w:t>формувати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A4B0A">
        <w:rPr>
          <w:rFonts w:ascii="Times New Roman" w:hAnsi="Times New Roman"/>
          <w:sz w:val="28"/>
          <w:szCs w:val="28"/>
        </w:rPr>
        <w:t>ст</w:t>
      </w:r>
      <w:proofErr w:type="gramEnd"/>
      <w:r w:rsidRPr="00EA4B0A">
        <w:rPr>
          <w:rFonts w:ascii="Times New Roman" w:hAnsi="Times New Roman"/>
          <w:sz w:val="28"/>
          <w:szCs w:val="28"/>
        </w:rPr>
        <w:t>ійкий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інтерес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4B0A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світу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і себе в </w:t>
      </w:r>
      <w:proofErr w:type="spellStart"/>
      <w:r w:rsidRPr="00EA4B0A">
        <w:rPr>
          <w:rFonts w:ascii="Times New Roman" w:hAnsi="Times New Roman"/>
          <w:sz w:val="28"/>
          <w:szCs w:val="28"/>
        </w:rPr>
        <w:t>ньому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B0A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0A">
        <w:rPr>
          <w:rFonts w:ascii="Times New Roman" w:hAnsi="Times New Roman"/>
          <w:sz w:val="28"/>
          <w:szCs w:val="28"/>
        </w:rPr>
        <w:t>різними</w:t>
      </w:r>
      <w:proofErr w:type="spellEnd"/>
      <w:r w:rsidRPr="00EA4B0A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EA4B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4B0A">
        <w:rPr>
          <w:rFonts w:ascii="Times New Roman" w:hAnsi="Times New Roman"/>
          <w:sz w:val="28"/>
          <w:szCs w:val="28"/>
        </w:rPr>
        <w:t>.</w:t>
      </w:r>
    </w:p>
    <w:sectPr w:rsidR="00BD0174" w:rsidRPr="00EA4B0A" w:rsidSect="00C16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243"/>
    <w:rsid w:val="00192D64"/>
    <w:rsid w:val="00202243"/>
    <w:rsid w:val="00223D4F"/>
    <w:rsid w:val="00A0362E"/>
    <w:rsid w:val="00BD0174"/>
    <w:rsid w:val="00C16388"/>
    <w:rsid w:val="00D935A1"/>
    <w:rsid w:val="00E103E8"/>
    <w:rsid w:val="00E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5207</Words>
  <Characters>2969</Characters>
  <Application>Microsoft Office Word</Application>
  <DocSecurity>0</DocSecurity>
  <Lines>24</Lines>
  <Paragraphs>16</Paragraphs>
  <ScaleCrop>false</ScaleCrop>
  <Company>WareZ Provider 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2013-12-15T10:00:00Z</cp:lastPrinted>
  <dcterms:created xsi:type="dcterms:W3CDTF">2002-12-31T22:30:00Z</dcterms:created>
  <dcterms:modified xsi:type="dcterms:W3CDTF">2016-02-11T08:25:00Z</dcterms:modified>
</cp:coreProperties>
</file>